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4BA37" w14:textId="77777777" w:rsidR="00182377" w:rsidRPr="00182377" w:rsidRDefault="00182377" w:rsidP="00AE5FC3">
      <w:pPr>
        <w:rPr>
          <w:rFonts w:ascii="Arial" w:hAnsi="Arial" w:cs="Arial"/>
          <w:b/>
          <w:bCs/>
          <w:spacing w:val="6"/>
          <w:sz w:val="20"/>
          <w:szCs w:val="20"/>
        </w:rPr>
      </w:pPr>
      <w:bookmarkStart w:id="0" w:name="_Hlk155876493"/>
      <w:bookmarkStart w:id="1" w:name="OLE_LINK3"/>
      <w:r w:rsidRPr="00182377">
        <w:rPr>
          <w:rFonts w:ascii="Arial" w:hAnsi="Arial" w:cs="Arial"/>
          <w:b/>
          <w:bCs/>
          <w:spacing w:val="6"/>
          <w:sz w:val="20"/>
          <w:szCs w:val="20"/>
        </w:rPr>
        <w:t>09. Januar 2025</w:t>
      </w:r>
    </w:p>
    <w:p w14:paraId="62A3B539" w14:textId="77777777" w:rsidR="00182377" w:rsidRDefault="00182377" w:rsidP="00AE5FC3">
      <w:pPr>
        <w:rPr>
          <w:rFonts w:ascii="Arial" w:hAnsi="Arial" w:cs="Arial"/>
          <w:b/>
          <w:bCs/>
          <w:spacing w:val="6"/>
          <w:sz w:val="32"/>
          <w:szCs w:val="32"/>
        </w:rPr>
      </w:pPr>
    </w:p>
    <w:p w14:paraId="0E3D948B" w14:textId="77777777" w:rsidR="00696C2F" w:rsidRPr="00696C2F" w:rsidRDefault="00182377" w:rsidP="00AE5FC3">
      <w:pPr>
        <w:rPr>
          <w:rFonts w:ascii="Arial" w:hAnsi="Arial" w:cs="Arial"/>
          <w:b/>
          <w:bCs/>
          <w:spacing w:val="6"/>
          <w:sz w:val="32"/>
          <w:szCs w:val="32"/>
        </w:rPr>
      </w:pPr>
      <w:proofErr w:type="spellStart"/>
      <w:r w:rsidRPr="00696C2F">
        <w:rPr>
          <w:rFonts w:ascii="Arial" w:hAnsi="Arial" w:cs="Arial"/>
          <w:b/>
          <w:bCs/>
          <w:spacing w:val="6"/>
          <w:sz w:val="32"/>
          <w:szCs w:val="32"/>
        </w:rPr>
        <w:t>Soptim</w:t>
      </w:r>
      <w:proofErr w:type="spellEnd"/>
      <w:r w:rsidRPr="00696C2F">
        <w:rPr>
          <w:rFonts w:ascii="Arial" w:hAnsi="Arial" w:cs="Arial"/>
          <w:b/>
          <w:bCs/>
          <w:spacing w:val="6"/>
          <w:sz w:val="32"/>
          <w:szCs w:val="32"/>
        </w:rPr>
        <w:t xml:space="preserve"> auf der E-</w:t>
      </w:r>
      <w:proofErr w:type="spellStart"/>
      <w:r w:rsidRPr="00696C2F">
        <w:rPr>
          <w:rFonts w:ascii="Arial" w:hAnsi="Arial" w:cs="Arial"/>
          <w:b/>
          <w:bCs/>
          <w:spacing w:val="6"/>
          <w:sz w:val="32"/>
          <w:szCs w:val="32"/>
        </w:rPr>
        <w:t>world</w:t>
      </w:r>
      <w:proofErr w:type="spellEnd"/>
      <w:r w:rsidRPr="00696C2F">
        <w:rPr>
          <w:rFonts w:ascii="Arial" w:hAnsi="Arial" w:cs="Arial"/>
          <w:b/>
          <w:bCs/>
          <w:spacing w:val="6"/>
          <w:sz w:val="32"/>
          <w:szCs w:val="32"/>
        </w:rPr>
        <w:t xml:space="preserve"> 2025: Vielfältige </w:t>
      </w:r>
    </w:p>
    <w:p w14:paraId="0798FF43" w14:textId="1D818E52" w:rsidR="00182377" w:rsidRPr="00696C2F" w:rsidRDefault="00182377" w:rsidP="00AE5FC3">
      <w:pPr>
        <w:rPr>
          <w:rFonts w:ascii="Arial" w:hAnsi="Arial" w:cs="Arial"/>
          <w:b/>
          <w:bCs/>
          <w:spacing w:val="6"/>
          <w:sz w:val="32"/>
          <w:szCs w:val="32"/>
        </w:rPr>
      </w:pPr>
      <w:r w:rsidRPr="00696C2F">
        <w:rPr>
          <w:rFonts w:ascii="Arial" w:hAnsi="Arial" w:cs="Arial"/>
          <w:b/>
          <w:bCs/>
          <w:spacing w:val="6"/>
          <w:sz w:val="32"/>
          <w:szCs w:val="32"/>
        </w:rPr>
        <w:t>Lösungen für zentrale Herausforderungen in der Energiebranche</w:t>
      </w:r>
    </w:p>
    <w:p w14:paraId="0050016D" w14:textId="77777777" w:rsidR="00182377" w:rsidRPr="00696C2F" w:rsidRDefault="00182377" w:rsidP="00AE5FC3">
      <w:pPr>
        <w:rPr>
          <w:rFonts w:ascii="Arial" w:hAnsi="Arial" w:cs="Arial"/>
          <w:b/>
          <w:bCs/>
          <w:spacing w:val="6"/>
          <w:sz w:val="36"/>
          <w:szCs w:val="36"/>
        </w:rPr>
      </w:pPr>
    </w:p>
    <w:p w14:paraId="27357A5C" w14:textId="6B939D2D" w:rsidR="00182377" w:rsidRPr="00696C2F" w:rsidRDefault="00182377" w:rsidP="00182377">
      <w:pPr>
        <w:rPr>
          <w:rFonts w:ascii="Arial" w:hAnsi="Arial" w:cs="Arial"/>
          <w:b/>
          <w:bCs/>
          <w:sz w:val="20"/>
          <w:szCs w:val="20"/>
        </w:rPr>
      </w:pPr>
      <w:r w:rsidRPr="00696C2F">
        <w:rPr>
          <w:rFonts w:ascii="Arial" w:hAnsi="Arial" w:cs="Arial"/>
          <w:b/>
          <w:bCs/>
          <w:sz w:val="20"/>
          <w:szCs w:val="20"/>
        </w:rPr>
        <w:t xml:space="preserve">Aachen, Essen. Die Akteure der Energiewirtschaft stehen vor enormen Aufgaben – steigende Datenmengen, neue gesetzliche Anforderungen und die zunehmende Digitalisierung erfordern durchdachte und anpassungsfähige IT-Lösungen. Vom 11. bis 13. Februar 2025 präsentiert die </w:t>
      </w:r>
      <w:proofErr w:type="spellStart"/>
      <w:r w:rsidRPr="00696C2F">
        <w:rPr>
          <w:rFonts w:ascii="Arial" w:hAnsi="Arial" w:cs="Arial"/>
          <w:b/>
          <w:bCs/>
          <w:sz w:val="20"/>
          <w:szCs w:val="20"/>
        </w:rPr>
        <w:t>Soptim</w:t>
      </w:r>
      <w:proofErr w:type="spellEnd"/>
      <w:r w:rsidRPr="00696C2F">
        <w:rPr>
          <w:rFonts w:ascii="Arial" w:hAnsi="Arial" w:cs="Arial"/>
          <w:b/>
          <w:bCs/>
          <w:sz w:val="20"/>
          <w:szCs w:val="20"/>
        </w:rPr>
        <w:t xml:space="preserve"> AG auf der E-</w:t>
      </w:r>
      <w:proofErr w:type="spellStart"/>
      <w:r w:rsidRPr="00696C2F">
        <w:rPr>
          <w:rFonts w:ascii="Arial" w:hAnsi="Arial" w:cs="Arial"/>
          <w:b/>
          <w:bCs/>
          <w:sz w:val="20"/>
          <w:szCs w:val="20"/>
        </w:rPr>
        <w:t>world</w:t>
      </w:r>
      <w:proofErr w:type="spellEnd"/>
      <w:r w:rsidRPr="00696C2F">
        <w:rPr>
          <w:rFonts w:ascii="Arial" w:hAnsi="Arial" w:cs="Arial"/>
          <w:b/>
          <w:bCs/>
          <w:sz w:val="20"/>
          <w:szCs w:val="20"/>
        </w:rPr>
        <w:t xml:space="preserve"> in Halle 1, Stand 1E130, cloudbasierte Werkzeuge und intuitive Produkt- und Projektlösungen, die Marktakteure dabei unterstützen, effizienter und flexibler zu agieren und somit die aktuellen Herausforderungen der Branche aktiv anzugehen. </w:t>
      </w:r>
    </w:p>
    <w:p w14:paraId="30DCCA55" w14:textId="77777777" w:rsidR="00182377" w:rsidRPr="00696C2F" w:rsidRDefault="00182377" w:rsidP="00182377">
      <w:pPr>
        <w:rPr>
          <w:rFonts w:ascii="Arial" w:hAnsi="Arial" w:cs="Arial"/>
          <w:b/>
          <w:bCs/>
          <w:sz w:val="20"/>
          <w:szCs w:val="20"/>
        </w:rPr>
      </w:pPr>
    </w:p>
    <w:p w14:paraId="7718FC03" w14:textId="49A3ED8B" w:rsidR="00182377" w:rsidRPr="00696C2F" w:rsidRDefault="00182377" w:rsidP="00182377">
      <w:pPr>
        <w:rPr>
          <w:rFonts w:ascii="Arial" w:hAnsi="Arial" w:cs="Arial"/>
          <w:b/>
          <w:bCs/>
          <w:sz w:val="18"/>
          <w:szCs w:val="18"/>
        </w:rPr>
      </w:pPr>
      <w:r w:rsidRPr="00696C2F">
        <w:rPr>
          <w:rFonts w:ascii="Arial" w:hAnsi="Arial" w:cs="Arial"/>
          <w:b/>
          <w:bCs/>
          <w:sz w:val="20"/>
          <w:szCs w:val="20"/>
        </w:rPr>
        <w:t>Spezifische Produkte für eine dynamische Branche</w:t>
      </w:r>
    </w:p>
    <w:p w14:paraId="004F6969" w14:textId="77777777" w:rsidR="00696C2F" w:rsidRPr="00696C2F" w:rsidRDefault="00696C2F" w:rsidP="00182377">
      <w:pPr>
        <w:rPr>
          <w:rFonts w:ascii="Arial" w:hAnsi="Arial" w:cs="Arial"/>
          <w:sz w:val="20"/>
          <w:szCs w:val="20"/>
        </w:rPr>
      </w:pPr>
    </w:p>
    <w:p w14:paraId="60DD02B3" w14:textId="6B78472D" w:rsidR="00182377" w:rsidRPr="00696C2F" w:rsidRDefault="00182377" w:rsidP="00182377">
      <w:pPr>
        <w:rPr>
          <w:rFonts w:ascii="Arial" w:hAnsi="Arial" w:cs="Arial"/>
          <w:sz w:val="20"/>
          <w:szCs w:val="20"/>
        </w:rPr>
      </w:pPr>
      <w:r w:rsidRPr="00696C2F">
        <w:rPr>
          <w:rFonts w:ascii="Arial" w:hAnsi="Arial" w:cs="Arial"/>
          <w:sz w:val="20"/>
          <w:szCs w:val="20"/>
        </w:rPr>
        <w:t xml:space="preserve">Mit der Lösungsplattform </w:t>
      </w:r>
      <w:proofErr w:type="spellStart"/>
      <w:r w:rsidRPr="00696C2F">
        <w:rPr>
          <w:rFonts w:ascii="Arial" w:hAnsi="Arial" w:cs="Arial"/>
          <w:sz w:val="20"/>
          <w:szCs w:val="20"/>
        </w:rPr>
        <w:t>Soptim</w:t>
      </w:r>
      <w:proofErr w:type="spellEnd"/>
      <w:r w:rsidRPr="00696C2F">
        <w:rPr>
          <w:rFonts w:ascii="Arial" w:hAnsi="Arial" w:cs="Arial"/>
          <w:sz w:val="20"/>
          <w:szCs w:val="20"/>
        </w:rPr>
        <w:t xml:space="preserve"> Elements setzt das Aachener IT-Unternehmen auf der Branchenmesse den Fokus auf flexible Werkzeuge, die energiewirtschaftliche Prozesse effizient gestalten und datenbasierte Entscheidungen erleichtern. Intelligente Datensynchronisation und integrierte Analysen verbessern die Datenqualität, während der automatisierte Stammdatenabgleich – insbesondere für steckerfertige Solaranlagen – manuelle Aufwände und Fehlerquellen deutlich reduziert. Zusätzlichen Mehrwert bietet </w:t>
      </w:r>
      <w:proofErr w:type="spellStart"/>
      <w:r w:rsidRPr="00696C2F">
        <w:rPr>
          <w:rFonts w:ascii="Arial" w:hAnsi="Arial" w:cs="Arial"/>
          <w:sz w:val="20"/>
          <w:szCs w:val="20"/>
        </w:rPr>
        <w:t>Soptim</w:t>
      </w:r>
      <w:proofErr w:type="spellEnd"/>
      <w:r w:rsidRPr="00696C2F">
        <w:rPr>
          <w:rFonts w:ascii="Arial" w:hAnsi="Arial" w:cs="Arial"/>
          <w:sz w:val="20"/>
          <w:szCs w:val="20"/>
        </w:rPr>
        <w:t xml:space="preserve"> durch Produktlösungen, die das Management von Stromlastgängen und die Optimierung von Vertriebsportfolios gezielt unterstützen. Im Kurzfristhandel überzeugen die </w:t>
      </w:r>
      <w:proofErr w:type="spellStart"/>
      <w:r w:rsidRPr="00696C2F">
        <w:rPr>
          <w:rFonts w:ascii="Arial" w:hAnsi="Arial" w:cs="Arial"/>
          <w:sz w:val="20"/>
          <w:szCs w:val="20"/>
        </w:rPr>
        <w:t>Soptim</w:t>
      </w:r>
      <w:proofErr w:type="spellEnd"/>
      <w:r w:rsidRPr="00696C2F">
        <w:rPr>
          <w:rFonts w:ascii="Arial" w:hAnsi="Arial" w:cs="Arial"/>
          <w:sz w:val="20"/>
          <w:szCs w:val="20"/>
        </w:rPr>
        <w:t>-Lösungen zudem mit automatisierten Workflows und der Bereitstellung von Echtzeit-Positionsdaten.</w:t>
      </w:r>
    </w:p>
    <w:p w14:paraId="13E92FC3" w14:textId="77777777" w:rsidR="00182377" w:rsidRPr="00696C2F" w:rsidRDefault="00182377" w:rsidP="00182377">
      <w:pPr>
        <w:rPr>
          <w:rFonts w:ascii="Arial" w:hAnsi="Arial" w:cs="Arial"/>
          <w:sz w:val="20"/>
          <w:szCs w:val="20"/>
        </w:rPr>
      </w:pPr>
    </w:p>
    <w:p w14:paraId="183F977A" w14:textId="604857A3" w:rsidR="00182377" w:rsidRPr="00696C2F" w:rsidRDefault="00182377" w:rsidP="00182377">
      <w:pPr>
        <w:rPr>
          <w:rFonts w:ascii="Arial" w:hAnsi="Arial" w:cs="Arial"/>
          <w:sz w:val="20"/>
          <w:szCs w:val="20"/>
        </w:rPr>
      </w:pPr>
      <w:r w:rsidRPr="00696C2F">
        <w:rPr>
          <w:rFonts w:ascii="Arial" w:hAnsi="Arial" w:cs="Arial"/>
          <w:sz w:val="20"/>
          <w:szCs w:val="20"/>
        </w:rPr>
        <w:t xml:space="preserve">Gleichzeitig berücksichtigt </w:t>
      </w:r>
      <w:proofErr w:type="spellStart"/>
      <w:r w:rsidRPr="00696C2F">
        <w:rPr>
          <w:rFonts w:ascii="Arial" w:hAnsi="Arial" w:cs="Arial"/>
          <w:sz w:val="20"/>
          <w:szCs w:val="20"/>
        </w:rPr>
        <w:t>Soptim</w:t>
      </w:r>
      <w:proofErr w:type="spellEnd"/>
      <w:r w:rsidRPr="00696C2F">
        <w:rPr>
          <w:rFonts w:ascii="Arial" w:hAnsi="Arial" w:cs="Arial"/>
          <w:sz w:val="20"/>
          <w:szCs w:val="20"/>
        </w:rPr>
        <w:t xml:space="preserve"> bei ihrer Produktstrategie aktuelle gesetzliche Neuerungen wie den 24-Stunden-Lieferantenwechsel, Änderungen in der Marktkommunikation oder die Verpflichtung zur Einführung dynamischer Stromtarife. „Unser Produktangebot macht dynamische Tarife greifbar und umsetzbar. So unterstützen wir Versorger, die Herausforderungen des Marktes zu bewältigen und ihren Kunden attraktive Angebote zu unterbreiten“, erklärt Frank Bremen, Bereichsleiter Sales Produktlösungen.</w:t>
      </w:r>
    </w:p>
    <w:p w14:paraId="5E5125E5" w14:textId="77777777" w:rsidR="00182377" w:rsidRPr="00696C2F" w:rsidRDefault="00182377" w:rsidP="00182377">
      <w:pPr>
        <w:rPr>
          <w:rFonts w:ascii="Arial" w:hAnsi="Arial" w:cs="Arial"/>
          <w:sz w:val="20"/>
          <w:szCs w:val="20"/>
        </w:rPr>
      </w:pPr>
    </w:p>
    <w:p w14:paraId="5AA2DE4A" w14:textId="77777777" w:rsidR="00182377" w:rsidRPr="00696C2F" w:rsidRDefault="00182377" w:rsidP="00182377">
      <w:pPr>
        <w:rPr>
          <w:rFonts w:ascii="Arial" w:hAnsi="Arial" w:cs="Arial"/>
          <w:b/>
          <w:bCs/>
          <w:sz w:val="20"/>
          <w:szCs w:val="20"/>
        </w:rPr>
      </w:pPr>
      <w:r w:rsidRPr="00696C2F">
        <w:rPr>
          <w:rFonts w:ascii="Arial" w:hAnsi="Arial" w:cs="Arial"/>
          <w:b/>
          <w:bCs/>
          <w:sz w:val="20"/>
          <w:szCs w:val="20"/>
        </w:rPr>
        <w:t>AS4-Marktkommunikation auf dem neuesten Stand</w:t>
      </w:r>
    </w:p>
    <w:p w14:paraId="620DF23A" w14:textId="77777777" w:rsidR="00696C2F" w:rsidRPr="00696C2F" w:rsidRDefault="00696C2F" w:rsidP="00182377">
      <w:pPr>
        <w:rPr>
          <w:rFonts w:ascii="Arial" w:hAnsi="Arial" w:cs="Arial"/>
          <w:sz w:val="20"/>
          <w:szCs w:val="20"/>
        </w:rPr>
      </w:pPr>
    </w:p>
    <w:p w14:paraId="353694DA" w14:textId="4368E3ED" w:rsidR="00182377" w:rsidRPr="00696C2F" w:rsidRDefault="00182377" w:rsidP="00182377">
      <w:pPr>
        <w:rPr>
          <w:rFonts w:ascii="Arial" w:hAnsi="Arial" w:cs="Arial"/>
          <w:sz w:val="20"/>
          <w:szCs w:val="20"/>
        </w:rPr>
      </w:pPr>
      <w:r w:rsidRPr="00696C2F">
        <w:rPr>
          <w:rFonts w:ascii="Arial" w:hAnsi="Arial" w:cs="Arial"/>
          <w:sz w:val="20"/>
          <w:szCs w:val="20"/>
        </w:rPr>
        <w:t xml:space="preserve">Für die Einführung des AS4-Protokolls bietet das Unternehmen mit der SaaS-Plattform SAGA eine skalierbare und zukunftssichere Lösung für Strom- und Gasprozesse. Mit einer REST-API und SFTP-Schnittstelle ermöglicht SAGA den Kunden eine effiziente und sichere Integration. Ergänzend erweitert der AS4-Adapter CASA das Angebot: Er fungiert als zentrale Datendrehscheibe für sichere und effiziente Datenübertragungen zwischen der </w:t>
      </w:r>
      <w:proofErr w:type="spellStart"/>
      <w:r w:rsidR="009C1477">
        <w:rPr>
          <w:rFonts w:ascii="Arial" w:hAnsi="Arial" w:cs="Arial"/>
          <w:sz w:val="20"/>
          <w:szCs w:val="20"/>
        </w:rPr>
        <w:t>Soptim</w:t>
      </w:r>
      <w:proofErr w:type="spellEnd"/>
      <w:r w:rsidRPr="00696C2F">
        <w:rPr>
          <w:rFonts w:ascii="Arial" w:hAnsi="Arial" w:cs="Arial"/>
          <w:sz w:val="20"/>
          <w:szCs w:val="20"/>
        </w:rPr>
        <w:t xml:space="preserve"> Fahrplanmanagement-Lösung </w:t>
      </w:r>
      <w:proofErr w:type="spellStart"/>
      <w:r w:rsidRPr="00696C2F">
        <w:rPr>
          <w:rFonts w:ascii="Arial" w:hAnsi="Arial" w:cs="Arial"/>
          <w:sz w:val="20"/>
          <w:szCs w:val="20"/>
        </w:rPr>
        <w:t>NomT</w:t>
      </w:r>
      <w:proofErr w:type="spellEnd"/>
      <w:r w:rsidRPr="00696C2F">
        <w:rPr>
          <w:rFonts w:ascii="Arial" w:hAnsi="Arial" w:cs="Arial"/>
          <w:sz w:val="20"/>
          <w:szCs w:val="20"/>
        </w:rPr>
        <w:t xml:space="preserve"> und den AS4-Gateways anderer Hersteller, so dass eine zuverlässige Prozesskette hergestellt werden kann. „Mit CASA und SAGA haben wir Produkte entwickelt, die nicht nur den heutigen Anforderungen der Marktkommunikation gerecht werden, sondern auch für die Herausforderungen von morgen bestens gerüstet sind.“, betont Judith Kießner, Bereichsleiterin Sales Projektlösungen. </w:t>
      </w:r>
    </w:p>
    <w:p w14:paraId="378B3F6B" w14:textId="77777777" w:rsidR="00182377" w:rsidRPr="00696C2F" w:rsidRDefault="00182377" w:rsidP="00182377">
      <w:pPr>
        <w:rPr>
          <w:rFonts w:ascii="Arial" w:hAnsi="Arial" w:cs="Arial"/>
          <w:sz w:val="20"/>
          <w:szCs w:val="20"/>
        </w:rPr>
      </w:pPr>
    </w:p>
    <w:p w14:paraId="09F92C1E" w14:textId="67B999F4" w:rsidR="00182377" w:rsidRPr="00696C2F" w:rsidRDefault="00182377" w:rsidP="00182377">
      <w:pPr>
        <w:rPr>
          <w:rFonts w:ascii="Arial" w:hAnsi="Arial" w:cs="Arial"/>
          <w:b/>
          <w:bCs/>
          <w:sz w:val="20"/>
          <w:szCs w:val="20"/>
        </w:rPr>
      </w:pPr>
      <w:r w:rsidRPr="00696C2F">
        <w:rPr>
          <w:rFonts w:ascii="Arial" w:hAnsi="Arial" w:cs="Arial"/>
          <w:b/>
          <w:bCs/>
          <w:sz w:val="20"/>
          <w:szCs w:val="20"/>
        </w:rPr>
        <w:t xml:space="preserve">Treffen Sie </w:t>
      </w:r>
      <w:proofErr w:type="spellStart"/>
      <w:r w:rsidRPr="00696C2F">
        <w:rPr>
          <w:rFonts w:ascii="Arial" w:hAnsi="Arial" w:cs="Arial"/>
          <w:b/>
          <w:bCs/>
          <w:sz w:val="20"/>
          <w:szCs w:val="20"/>
        </w:rPr>
        <w:t>Soptim</w:t>
      </w:r>
      <w:proofErr w:type="spellEnd"/>
      <w:r w:rsidRPr="00696C2F">
        <w:rPr>
          <w:rFonts w:ascii="Arial" w:hAnsi="Arial" w:cs="Arial"/>
          <w:b/>
          <w:bCs/>
          <w:sz w:val="20"/>
          <w:szCs w:val="20"/>
        </w:rPr>
        <w:t xml:space="preserve"> auf der E-</w:t>
      </w:r>
      <w:proofErr w:type="spellStart"/>
      <w:r w:rsidRPr="00696C2F">
        <w:rPr>
          <w:rFonts w:ascii="Arial" w:hAnsi="Arial" w:cs="Arial"/>
          <w:b/>
          <w:bCs/>
          <w:sz w:val="20"/>
          <w:szCs w:val="20"/>
        </w:rPr>
        <w:t>world</w:t>
      </w:r>
      <w:proofErr w:type="spellEnd"/>
      <w:r w:rsidRPr="00696C2F">
        <w:rPr>
          <w:rFonts w:ascii="Arial" w:hAnsi="Arial" w:cs="Arial"/>
          <w:b/>
          <w:bCs/>
          <w:sz w:val="20"/>
          <w:szCs w:val="20"/>
        </w:rPr>
        <w:t xml:space="preserve"> 2025</w:t>
      </w:r>
    </w:p>
    <w:p w14:paraId="371E21DD" w14:textId="4E18FBCD" w:rsidR="00182377" w:rsidRPr="00696C2F" w:rsidRDefault="00182377" w:rsidP="00182377">
      <w:pPr>
        <w:rPr>
          <w:rFonts w:ascii="Arial" w:hAnsi="Arial" w:cs="Arial"/>
          <w:sz w:val="20"/>
          <w:szCs w:val="20"/>
        </w:rPr>
      </w:pPr>
      <w:proofErr w:type="spellStart"/>
      <w:proofErr w:type="gramStart"/>
      <w:r w:rsidRPr="00696C2F">
        <w:rPr>
          <w:rFonts w:ascii="Arial" w:hAnsi="Arial" w:cs="Arial"/>
          <w:sz w:val="20"/>
          <w:szCs w:val="20"/>
        </w:rPr>
        <w:t>Besucher:innen</w:t>
      </w:r>
      <w:proofErr w:type="spellEnd"/>
      <w:proofErr w:type="gramEnd"/>
      <w:r w:rsidRPr="00696C2F">
        <w:rPr>
          <w:rFonts w:ascii="Arial" w:hAnsi="Arial" w:cs="Arial"/>
          <w:sz w:val="20"/>
          <w:szCs w:val="20"/>
        </w:rPr>
        <w:t xml:space="preserve"> und </w:t>
      </w:r>
      <w:proofErr w:type="spellStart"/>
      <w:r w:rsidRPr="00696C2F">
        <w:rPr>
          <w:rFonts w:ascii="Arial" w:hAnsi="Arial" w:cs="Arial"/>
          <w:sz w:val="20"/>
          <w:szCs w:val="20"/>
        </w:rPr>
        <w:t>Interessent:innen</w:t>
      </w:r>
      <w:proofErr w:type="spellEnd"/>
      <w:r w:rsidRPr="00696C2F">
        <w:rPr>
          <w:rFonts w:ascii="Arial" w:hAnsi="Arial" w:cs="Arial"/>
          <w:sz w:val="20"/>
          <w:szCs w:val="20"/>
        </w:rPr>
        <w:t xml:space="preserve"> sind herzlich zum energiewirtschaftlichen Austausch am </w:t>
      </w:r>
      <w:proofErr w:type="spellStart"/>
      <w:r w:rsidRPr="00696C2F">
        <w:rPr>
          <w:rFonts w:ascii="Arial" w:hAnsi="Arial" w:cs="Arial"/>
          <w:sz w:val="20"/>
          <w:szCs w:val="20"/>
        </w:rPr>
        <w:t>Soptim</w:t>
      </w:r>
      <w:proofErr w:type="spellEnd"/>
      <w:r w:rsidRPr="00696C2F">
        <w:rPr>
          <w:rFonts w:ascii="Arial" w:hAnsi="Arial" w:cs="Arial"/>
          <w:sz w:val="20"/>
          <w:szCs w:val="20"/>
        </w:rPr>
        <w:t xml:space="preserve"> Stand eingeladen. An den ersten beiden Messetagen lädt </w:t>
      </w:r>
      <w:proofErr w:type="spellStart"/>
      <w:r w:rsidRPr="00696C2F">
        <w:rPr>
          <w:rFonts w:ascii="Arial" w:hAnsi="Arial" w:cs="Arial"/>
          <w:sz w:val="20"/>
          <w:szCs w:val="20"/>
        </w:rPr>
        <w:t>Soptim</w:t>
      </w:r>
      <w:proofErr w:type="spellEnd"/>
      <w:r w:rsidRPr="00696C2F">
        <w:rPr>
          <w:rFonts w:ascii="Arial" w:hAnsi="Arial" w:cs="Arial"/>
          <w:sz w:val="20"/>
          <w:szCs w:val="20"/>
        </w:rPr>
        <w:t xml:space="preserve"> zudem zur Happy Hour von 1</w:t>
      </w:r>
      <w:r w:rsidR="009D2C59" w:rsidRPr="00696C2F">
        <w:rPr>
          <w:rFonts w:ascii="Arial" w:hAnsi="Arial" w:cs="Arial"/>
          <w:sz w:val="20"/>
          <w:szCs w:val="20"/>
        </w:rPr>
        <w:t>6:30</w:t>
      </w:r>
      <w:r w:rsidRPr="00696C2F">
        <w:rPr>
          <w:rFonts w:ascii="Arial" w:hAnsi="Arial" w:cs="Arial"/>
          <w:sz w:val="20"/>
          <w:szCs w:val="20"/>
        </w:rPr>
        <w:t xml:space="preserve"> bis 18 Uhr am Stand 1E130 ein.</w:t>
      </w:r>
    </w:p>
    <w:p w14:paraId="1E5CA5F0" w14:textId="77777777" w:rsidR="00335C54" w:rsidRPr="00696C2F" w:rsidRDefault="00335C54" w:rsidP="00335C54">
      <w:pPr>
        <w:rPr>
          <w:rFonts w:ascii="Arial" w:hAnsi="Arial" w:cs="Arial"/>
          <w:sz w:val="20"/>
          <w:szCs w:val="20"/>
        </w:rPr>
      </w:pPr>
    </w:p>
    <w:p w14:paraId="6A963064" w14:textId="6356B67C" w:rsidR="00633DFF" w:rsidRPr="00696C2F" w:rsidRDefault="00633DFF" w:rsidP="00335C54">
      <w:pPr>
        <w:rPr>
          <w:rFonts w:ascii="Arial" w:hAnsi="Arial" w:cs="Arial"/>
          <w:b/>
          <w:bCs/>
          <w:color w:val="000000" w:themeColor="text1"/>
          <w:spacing w:val="3"/>
          <w:sz w:val="20"/>
          <w:szCs w:val="20"/>
        </w:rPr>
      </w:pPr>
    </w:p>
    <w:p w14:paraId="745ED3EA" w14:textId="23CF95A6" w:rsidR="005679B3" w:rsidRPr="00696C2F" w:rsidRDefault="00182377" w:rsidP="00CA61E8">
      <w:pPr>
        <w:rPr>
          <w:rFonts w:ascii="Arial" w:hAnsi="Arial" w:cs="Arial"/>
          <w:sz w:val="20"/>
          <w:szCs w:val="20"/>
        </w:rPr>
      </w:pPr>
      <w:r w:rsidRPr="00696C2F">
        <w:rPr>
          <w:rFonts w:ascii="Arial" w:hAnsi="Arial" w:cs="Arial"/>
          <w:sz w:val="20"/>
          <w:szCs w:val="20"/>
        </w:rPr>
        <w:t>3.093</w:t>
      </w:r>
      <w:r w:rsidR="005679B3" w:rsidRPr="00696C2F">
        <w:rPr>
          <w:rFonts w:ascii="Arial" w:hAnsi="Arial" w:cs="Arial"/>
          <w:sz w:val="20"/>
          <w:szCs w:val="20"/>
        </w:rPr>
        <w:t xml:space="preserve"> Zeichen (inkl. Leerzeichen)</w:t>
      </w:r>
    </w:p>
    <w:bookmarkEnd w:id="0"/>
    <w:p w14:paraId="1E136269" w14:textId="3903393C" w:rsidR="00182377" w:rsidRPr="00696C2F" w:rsidRDefault="005A7514" w:rsidP="00C511CC">
      <w:pPr>
        <w:spacing w:before="360"/>
        <w:rPr>
          <w:rFonts w:ascii="Arial" w:hAnsi="Arial" w:cs="Arial"/>
          <w:noProof/>
          <w:color w:val="000000" w:themeColor="text1"/>
          <w:spacing w:val="3"/>
          <w:sz w:val="16"/>
          <w:szCs w:val="16"/>
        </w:rPr>
      </w:pPr>
      <w:r w:rsidRPr="00696C2F">
        <w:rPr>
          <w:rFonts w:ascii="Arial" w:hAnsi="Arial" w:cs="Arial"/>
          <w:b/>
          <w:bCs/>
          <w:iCs/>
          <w:color w:val="000000" w:themeColor="text1"/>
          <w:sz w:val="18"/>
          <w:szCs w:val="18"/>
        </w:rPr>
        <w:t>Abbildung</w:t>
      </w:r>
      <w:r w:rsidR="00493C5F" w:rsidRPr="00696C2F">
        <w:rPr>
          <w:rFonts w:ascii="Arial" w:hAnsi="Arial" w:cs="Arial"/>
          <w:b/>
          <w:bCs/>
          <w:iCs/>
          <w:color w:val="000000" w:themeColor="text1"/>
          <w:sz w:val="18"/>
          <w:szCs w:val="18"/>
        </w:rPr>
        <w:t xml:space="preserve">: </w:t>
      </w:r>
    </w:p>
    <w:p w14:paraId="002A1409" w14:textId="513CA1AE" w:rsidR="00C511CC" w:rsidRPr="005271A3" w:rsidRDefault="00182377" w:rsidP="00C511CC">
      <w:pPr>
        <w:spacing w:before="360"/>
        <w:rPr>
          <w:rFonts w:ascii="Arial" w:hAnsi="Arial" w:cs="Arial"/>
          <w:b/>
          <w:bCs/>
          <w:iCs/>
          <w:color w:val="000000" w:themeColor="text1"/>
          <w:sz w:val="20"/>
          <w:szCs w:val="20"/>
        </w:rPr>
      </w:pPr>
      <w:r>
        <w:rPr>
          <w:rFonts w:ascii="Arial" w:hAnsi="Arial" w:cs="Arial"/>
          <w:noProof/>
          <w:color w:val="000000" w:themeColor="text1"/>
          <w:spacing w:val="3"/>
          <w:sz w:val="18"/>
          <w:szCs w:val="18"/>
        </w:rPr>
        <w:drawing>
          <wp:inline distT="0" distB="0" distL="0" distR="0" wp14:anchorId="5B282B0E" wp14:editId="6A5B724B">
            <wp:extent cx="3819525" cy="310515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8332" t="3252" r="10164" b="8401"/>
                    <a:stretch/>
                  </pic:blipFill>
                  <pic:spPr bwMode="auto">
                    <a:xfrm>
                      <a:off x="0" y="0"/>
                      <a:ext cx="3819525" cy="3105150"/>
                    </a:xfrm>
                    <a:prstGeom prst="rect">
                      <a:avLst/>
                    </a:prstGeom>
                    <a:noFill/>
                    <a:ln>
                      <a:noFill/>
                    </a:ln>
                    <a:extLst>
                      <a:ext uri="{53640926-AAD7-44D8-BBD7-CCE9431645EC}">
                        <a14:shadowObscured xmlns:a14="http://schemas.microsoft.com/office/drawing/2010/main"/>
                      </a:ext>
                    </a:extLst>
                  </pic:spPr>
                </pic:pic>
              </a:graphicData>
            </a:graphic>
          </wp:inline>
        </w:drawing>
      </w:r>
    </w:p>
    <w:p w14:paraId="3545F668" w14:textId="77777777" w:rsidR="00696C2F" w:rsidRDefault="00696C2F" w:rsidP="005271A3">
      <w:pPr>
        <w:spacing w:after="240"/>
        <w:rPr>
          <w:rFonts w:ascii="Arial" w:hAnsi="Arial" w:cs="Arial"/>
          <w:color w:val="000000" w:themeColor="text1"/>
          <w:spacing w:val="3"/>
          <w:sz w:val="18"/>
          <w:szCs w:val="18"/>
        </w:rPr>
      </w:pPr>
    </w:p>
    <w:p w14:paraId="603C421A" w14:textId="2AFFE020" w:rsidR="00BD6787" w:rsidRDefault="00D92E2D" w:rsidP="005271A3">
      <w:pPr>
        <w:spacing w:after="240"/>
        <w:rPr>
          <w:rFonts w:ascii="Arial" w:hAnsi="Arial" w:cs="Arial"/>
          <w:color w:val="000000" w:themeColor="text1"/>
          <w:spacing w:val="3"/>
          <w:sz w:val="18"/>
          <w:szCs w:val="18"/>
        </w:rPr>
      </w:pPr>
      <w:r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00101184" w:rsidRPr="00101184">
        <w:t xml:space="preserve"> </w:t>
      </w:r>
      <w:r w:rsidR="00451ACC" w:rsidRPr="00451ACC">
        <w:rPr>
          <w:rFonts w:ascii="Arial" w:hAnsi="Arial" w:cs="Arial"/>
          <w:bCs/>
          <w:color w:val="000000"/>
          <w:spacing w:val="-1"/>
          <w:sz w:val="18"/>
        </w:rPr>
        <w:t xml:space="preserve">Auch in diesem Jahr </w:t>
      </w:r>
      <w:r w:rsidR="00451ACC">
        <w:rPr>
          <w:rFonts w:ascii="Arial" w:hAnsi="Arial" w:cs="Arial"/>
          <w:bCs/>
          <w:color w:val="000000"/>
          <w:spacing w:val="-1"/>
          <w:sz w:val="18"/>
        </w:rPr>
        <w:t xml:space="preserve">ist die </w:t>
      </w:r>
      <w:proofErr w:type="spellStart"/>
      <w:r w:rsidR="00451ACC">
        <w:rPr>
          <w:rFonts w:ascii="Arial" w:hAnsi="Arial" w:cs="Arial"/>
          <w:bCs/>
          <w:color w:val="000000"/>
          <w:spacing w:val="-1"/>
          <w:sz w:val="18"/>
        </w:rPr>
        <w:t>Soptim</w:t>
      </w:r>
      <w:proofErr w:type="spellEnd"/>
      <w:r w:rsidR="00451ACC">
        <w:rPr>
          <w:rFonts w:ascii="Arial" w:hAnsi="Arial" w:cs="Arial"/>
          <w:bCs/>
          <w:color w:val="000000"/>
          <w:spacing w:val="-1"/>
          <w:sz w:val="18"/>
        </w:rPr>
        <w:t xml:space="preserve"> wieder</w:t>
      </w:r>
      <w:r w:rsidR="00451ACC" w:rsidRPr="00451ACC">
        <w:rPr>
          <w:rFonts w:ascii="Arial" w:hAnsi="Arial" w:cs="Arial"/>
          <w:bCs/>
          <w:color w:val="000000"/>
          <w:spacing w:val="-1"/>
          <w:sz w:val="18"/>
        </w:rPr>
        <w:t xml:space="preserve"> an altbekannter Stelle zu finden: Stand 1E130 in Halle 1</w:t>
      </w:r>
    </w:p>
    <w:p w14:paraId="11D0FC23" w14:textId="77777777" w:rsidR="00BB2457" w:rsidRDefault="00BB2457" w:rsidP="005271A3">
      <w:pPr>
        <w:spacing w:before="120" w:after="120" w:line="252" w:lineRule="auto"/>
        <w:rPr>
          <w:rFonts w:ascii="Arial" w:hAnsi="Arial" w:cs="Arial"/>
          <w:b/>
          <w:bCs/>
          <w:color w:val="000000"/>
          <w:sz w:val="18"/>
        </w:rPr>
      </w:pPr>
    </w:p>
    <w:p w14:paraId="39E77612" w14:textId="1CCA23ED" w:rsidR="00C8438A" w:rsidRPr="00C8438A" w:rsidRDefault="00E2589C" w:rsidP="005271A3">
      <w:pPr>
        <w:spacing w:before="120" w:after="120" w:line="252" w:lineRule="auto"/>
        <w:rPr>
          <w:rFonts w:ascii="Arial" w:hAnsi="Arial" w:cs="Arial"/>
          <w:bCs/>
          <w:color w:val="000000"/>
          <w:spacing w:val="-1"/>
          <w:sz w:val="18"/>
        </w:rPr>
      </w:pPr>
      <w:r>
        <w:rPr>
          <w:rFonts w:ascii="Arial" w:hAnsi="Arial" w:cs="Arial"/>
          <w:b/>
          <w:bCs/>
          <w:color w:val="000000"/>
          <w:sz w:val="18"/>
        </w:rPr>
        <w:t xml:space="preserve">Über </w:t>
      </w:r>
      <w:r w:rsidR="00EA1B24" w:rsidRPr="005679B3">
        <w:rPr>
          <w:rFonts w:ascii="Arial" w:hAnsi="Arial" w:cs="Arial"/>
          <w:b/>
          <w:bCs/>
          <w:color w:val="000000"/>
          <w:sz w:val="18"/>
        </w:rPr>
        <w:t>SOPTIM</w:t>
      </w:r>
      <w:bookmarkEnd w:id="1"/>
    </w:p>
    <w:p w14:paraId="7B83079E" w14:textId="6A04F170" w:rsidR="00493C5F" w:rsidRDefault="00182377" w:rsidP="00696C2F">
      <w:pPr>
        <w:rPr>
          <w:rFonts w:ascii="Arial" w:hAnsi="Arial" w:cs="Arial"/>
          <w:bCs/>
          <w:color w:val="000000"/>
          <w:spacing w:val="-1"/>
          <w:sz w:val="18"/>
        </w:rPr>
      </w:pPr>
      <w:r w:rsidRPr="00D66A03">
        <w:rPr>
          <w:rFonts w:ascii="Arial" w:hAnsi="Arial" w:cs="Arial"/>
          <w:bCs/>
          <w:color w:val="000000"/>
          <w:spacing w:val="-1"/>
          <w:sz w:val="18"/>
        </w:rPr>
        <w:t>Seit mehr als fünfzig Jahren schlägt unser Herz für die Energiewirtschaft. 50 Hertz ist unser Takt und Software unsere Leidenschaft. Mit unseren IT-Lösungen bringen wir die Energiewende mit einem stabilen Systembetrieb in Einklang. Spannungsgeladene Projekte in kritischen Infrastrukturen reizen uns ganz besonders. Es liegt uns wie selbstverständlich im Blut, die Energiewirtschaft aus vielen Blickwinkeln zu betrachten und zu verstehen. Dabei bleiben wir fokussiert: Technologien und Methoden setzen wir zielgerichtet ein, um die hohen Ansprüche der Branche zu erfüllen. Mit Ambition und Freude teilen wir mit unseren Kunden und Partnern das Streben nach Exzellenz und bleiben in einem dynamischen Umfeld stets offen für Neues. 400 SOPTIMs lieben, was sie tun. In Aachen, in Essen, am mobilen Arbeitsplatz oder vor Ort. Wir sorgen dafür, dass das Licht in Europa weiter leuchtet</w:t>
      </w: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BAC21D3" w14:textId="60080EE0"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lastRenderedPageBreak/>
              <w:t>Weitere Informationen:</w:t>
            </w:r>
            <w:r w:rsidR="00E2589C">
              <w:rPr>
                <w:rFonts w:ascii="Arial" w:hAnsi="Arial" w:cs="Arial"/>
                <w:color w:val="000000"/>
                <w:sz w:val="18"/>
                <w:szCs w:val="18"/>
                <w:lang w:val="de-DE" w:eastAsia="de-DE"/>
              </w:rPr>
              <w:br/>
            </w:r>
          </w:p>
          <w:p w14:paraId="359A61DC" w14:textId="38EE80FA"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SOPTIM AG, </w:t>
            </w:r>
            <w:r w:rsidR="00C8438A">
              <w:rPr>
                <w:rFonts w:ascii="Arial" w:hAnsi="Arial" w:cs="Arial"/>
                <w:spacing w:val="-3"/>
                <w:sz w:val="18"/>
              </w:rPr>
              <w:t>Louisa Goblirsch</w:t>
            </w:r>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75DE678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098B220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3"/>
      <w:footerReference w:type="default" r:id="rId14"/>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101A4" w14:textId="77777777" w:rsidR="00F7604E" w:rsidRDefault="00F7604E">
      <w:r>
        <w:separator/>
      </w:r>
    </w:p>
  </w:endnote>
  <w:endnote w:type="continuationSeparator" w:id="0">
    <w:p w14:paraId="01F280E3" w14:textId="77777777" w:rsidR="00F7604E" w:rsidRDefault="00F76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EE1E7" w14:textId="77777777" w:rsidR="00F7604E" w:rsidRDefault="00F7604E">
      <w:r>
        <w:separator/>
      </w:r>
    </w:p>
  </w:footnote>
  <w:footnote w:type="continuationSeparator" w:id="0">
    <w:p w14:paraId="24404073" w14:textId="77777777" w:rsidR="00F7604E" w:rsidRDefault="00F760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17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EB5"/>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05C"/>
    <w:rsid w:val="000A460B"/>
    <w:rsid w:val="000A5D6D"/>
    <w:rsid w:val="000A61A0"/>
    <w:rsid w:val="000A6B0F"/>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4341"/>
    <w:rsid w:val="000E5447"/>
    <w:rsid w:val="000E7503"/>
    <w:rsid w:val="000E7743"/>
    <w:rsid w:val="000E7A83"/>
    <w:rsid w:val="000E7F96"/>
    <w:rsid w:val="000F0BE5"/>
    <w:rsid w:val="000F13E5"/>
    <w:rsid w:val="000F1950"/>
    <w:rsid w:val="000F241D"/>
    <w:rsid w:val="000F2524"/>
    <w:rsid w:val="000F2767"/>
    <w:rsid w:val="000F3DDB"/>
    <w:rsid w:val="000F4157"/>
    <w:rsid w:val="000F4432"/>
    <w:rsid w:val="000F4CD1"/>
    <w:rsid w:val="000F55DF"/>
    <w:rsid w:val="000F567F"/>
    <w:rsid w:val="000F5E10"/>
    <w:rsid w:val="00100001"/>
    <w:rsid w:val="00101184"/>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1FCB"/>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77"/>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291"/>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3B7"/>
    <w:rsid w:val="002114DA"/>
    <w:rsid w:val="002120F7"/>
    <w:rsid w:val="00212550"/>
    <w:rsid w:val="00212B57"/>
    <w:rsid w:val="00212F5E"/>
    <w:rsid w:val="00212F9F"/>
    <w:rsid w:val="002130CB"/>
    <w:rsid w:val="00213582"/>
    <w:rsid w:val="00214C91"/>
    <w:rsid w:val="00215583"/>
    <w:rsid w:val="002159B4"/>
    <w:rsid w:val="00215C3E"/>
    <w:rsid w:val="002160E8"/>
    <w:rsid w:val="002160F3"/>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213"/>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B1B"/>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1F88"/>
    <w:rsid w:val="002B3368"/>
    <w:rsid w:val="002B370B"/>
    <w:rsid w:val="002B3888"/>
    <w:rsid w:val="002B3AFC"/>
    <w:rsid w:val="002B4BA5"/>
    <w:rsid w:val="002B4FFC"/>
    <w:rsid w:val="002B5131"/>
    <w:rsid w:val="002B61FC"/>
    <w:rsid w:val="002B6902"/>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9DB"/>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5C54"/>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57B7E"/>
    <w:rsid w:val="00360159"/>
    <w:rsid w:val="00361288"/>
    <w:rsid w:val="00361608"/>
    <w:rsid w:val="00361D4D"/>
    <w:rsid w:val="003620FC"/>
    <w:rsid w:val="00363323"/>
    <w:rsid w:val="003634C6"/>
    <w:rsid w:val="0036356D"/>
    <w:rsid w:val="00363786"/>
    <w:rsid w:val="00364333"/>
    <w:rsid w:val="003653F6"/>
    <w:rsid w:val="003671FB"/>
    <w:rsid w:val="00367EC3"/>
    <w:rsid w:val="00370452"/>
    <w:rsid w:val="0037052D"/>
    <w:rsid w:val="003709AB"/>
    <w:rsid w:val="00370D8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CBE"/>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8ED"/>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284D"/>
    <w:rsid w:val="003F3415"/>
    <w:rsid w:val="003F3577"/>
    <w:rsid w:val="003F3D4D"/>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27CE4"/>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ACC"/>
    <w:rsid w:val="00451D72"/>
    <w:rsid w:val="00452B7F"/>
    <w:rsid w:val="00452D6B"/>
    <w:rsid w:val="00453483"/>
    <w:rsid w:val="00454000"/>
    <w:rsid w:val="00454DF4"/>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16E"/>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B03"/>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3985"/>
    <w:rsid w:val="005046E0"/>
    <w:rsid w:val="005048A5"/>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177"/>
    <w:rsid w:val="005263AF"/>
    <w:rsid w:val="00526C39"/>
    <w:rsid w:val="00526D25"/>
    <w:rsid w:val="005271A3"/>
    <w:rsid w:val="00530560"/>
    <w:rsid w:val="005310FB"/>
    <w:rsid w:val="0053158A"/>
    <w:rsid w:val="00531C97"/>
    <w:rsid w:val="0053215B"/>
    <w:rsid w:val="005322BF"/>
    <w:rsid w:val="00532412"/>
    <w:rsid w:val="00532FA6"/>
    <w:rsid w:val="00533610"/>
    <w:rsid w:val="005336B2"/>
    <w:rsid w:val="00533C74"/>
    <w:rsid w:val="00534703"/>
    <w:rsid w:val="00535980"/>
    <w:rsid w:val="005362C8"/>
    <w:rsid w:val="005366E3"/>
    <w:rsid w:val="00536FF8"/>
    <w:rsid w:val="0053704F"/>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8DC"/>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2CD3"/>
    <w:rsid w:val="006338AF"/>
    <w:rsid w:val="00633DFF"/>
    <w:rsid w:val="00635AC7"/>
    <w:rsid w:val="00636422"/>
    <w:rsid w:val="0064015A"/>
    <w:rsid w:val="00640643"/>
    <w:rsid w:val="00640BD9"/>
    <w:rsid w:val="00641256"/>
    <w:rsid w:val="00641308"/>
    <w:rsid w:val="00641FB8"/>
    <w:rsid w:val="00642166"/>
    <w:rsid w:val="0064310E"/>
    <w:rsid w:val="00644199"/>
    <w:rsid w:val="00644A46"/>
    <w:rsid w:val="006457FB"/>
    <w:rsid w:val="00645A20"/>
    <w:rsid w:val="00645DE5"/>
    <w:rsid w:val="0064669B"/>
    <w:rsid w:val="006468EB"/>
    <w:rsid w:val="00650574"/>
    <w:rsid w:val="00650692"/>
    <w:rsid w:val="00650A51"/>
    <w:rsid w:val="00650B6C"/>
    <w:rsid w:val="00651610"/>
    <w:rsid w:val="006516FF"/>
    <w:rsid w:val="0065184B"/>
    <w:rsid w:val="006520D1"/>
    <w:rsid w:val="00652139"/>
    <w:rsid w:val="006530A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6C2F"/>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3CB5"/>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00E4"/>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5E3"/>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4F80"/>
    <w:rsid w:val="008155A9"/>
    <w:rsid w:val="008160FD"/>
    <w:rsid w:val="0081667B"/>
    <w:rsid w:val="008169DF"/>
    <w:rsid w:val="00816BF7"/>
    <w:rsid w:val="00816F3F"/>
    <w:rsid w:val="00817037"/>
    <w:rsid w:val="00820726"/>
    <w:rsid w:val="00820C85"/>
    <w:rsid w:val="00820D29"/>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2FE"/>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3EE"/>
    <w:rsid w:val="008C09FB"/>
    <w:rsid w:val="008C2DCA"/>
    <w:rsid w:val="008C2FA0"/>
    <w:rsid w:val="008C31F7"/>
    <w:rsid w:val="008C42E3"/>
    <w:rsid w:val="008C597B"/>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738"/>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2113"/>
    <w:rsid w:val="008E38D3"/>
    <w:rsid w:val="008E54F5"/>
    <w:rsid w:val="008E6B0E"/>
    <w:rsid w:val="008F0254"/>
    <w:rsid w:val="008F039B"/>
    <w:rsid w:val="008F0D5C"/>
    <w:rsid w:val="008F1984"/>
    <w:rsid w:val="008F2127"/>
    <w:rsid w:val="008F28F8"/>
    <w:rsid w:val="008F2B2B"/>
    <w:rsid w:val="008F3B25"/>
    <w:rsid w:val="008F3BE2"/>
    <w:rsid w:val="008F3C15"/>
    <w:rsid w:val="008F44DF"/>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027"/>
    <w:rsid w:val="00964AA4"/>
    <w:rsid w:val="0096509D"/>
    <w:rsid w:val="0096523B"/>
    <w:rsid w:val="0096590B"/>
    <w:rsid w:val="00966082"/>
    <w:rsid w:val="0096695E"/>
    <w:rsid w:val="0096727B"/>
    <w:rsid w:val="00967980"/>
    <w:rsid w:val="00967B91"/>
    <w:rsid w:val="00967CCD"/>
    <w:rsid w:val="009703C3"/>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477"/>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2C59"/>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495"/>
    <w:rsid w:val="00A12A02"/>
    <w:rsid w:val="00A12D2D"/>
    <w:rsid w:val="00A1362C"/>
    <w:rsid w:val="00A13B3B"/>
    <w:rsid w:val="00A13C0F"/>
    <w:rsid w:val="00A14240"/>
    <w:rsid w:val="00A142FA"/>
    <w:rsid w:val="00A14465"/>
    <w:rsid w:val="00A14543"/>
    <w:rsid w:val="00A157AC"/>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6607"/>
    <w:rsid w:val="00A27845"/>
    <w:rsid w:val="00A278EF"/>
    <w:rsid w:val="00A27F56"/>
    <w:rsid w:val="00A3007E"/>
    <w:rsid w:val="00A30BFB"/>
    <w:rsid w:val="00A318EA"/>
    <w:rsid w:val="00A31F2E"/>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9FF"/>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4FF"/>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93E"/>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457"/>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678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3C9A"/>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7F8"/>
    <w:rsid w:val="00C07D47"/>
    <w:rsid w:val="00C10348"/>
    <w:rsid w:val="00C114DA"/>
    <w:rsid w:val="00C11D06"/>
    <w:rsid w:val="00C13912"/>
    <w:rsid w:val="00C147D4"/>
    <w:rsid w:val="00C15BC0"/>
    <w:rsid w:val="00C15FFF"/>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39C"/>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81E"/>
    <w:rsid w:val="00C40DCB"/>
    <w:rsid w:val="00C41620"/>
    <w:rsid w:val="00C4279C"/>
    <w:rsid w:val="00C42CC7"/>
    <w:rsid w:val="00C42DC6"/>
    <w:rsid w:val="00C4337B"/>
    <w:rsid w:val="00C43AB8"/>
    <w:rsid w:val="00C43D37"/>
    <w:rsid w:val="00C447EA"/>
    <w:rsid w:val="00C46112"/>
    <w:rsid w:val="00C478AB"/>
    <w:rsid w:val="00C503FB"/>
    <w:rsid w:val="00C511CC"/>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3BBA"/>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3DFD"/>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233"/>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5C1F"/>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D4F"/>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B3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1794A"/>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DD7"/>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2655D"/>
    <w:rsid w:val="00F30842"/>
    <w:rsid w:val="00F3127F"/>
    <w:rsid w:val="00F3144F"/>
    <w:rsid w:val="00F32087"/>
    <w:rsid w:val="00F33C9E"/>
    <w:rsid w:val="00F34297"/>
    <w:rsid w:val="00F349E4"/>
    <w:rsid w:val="00F35186"/>
    <w:rsid w:val="00F35233"/>
    <w:rsid w:val="00F36481"/>
    <w:rsid w:val="00F36854"/>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47C09"/>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4BD"/>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4E"/>
    <w:rsid w:val="00F760D9"/>
    <w:rsid w:val="00F76E82"/>
    <w:rsid w:val="00F7720E"/>
    <w:rsid w:val="00F77BFD"/>
    <w:rsid w:val="00F8193A"/>
    <w:rsid w:val="00F81A36"/>
    <w:rsid w:val="00F820A9"/>
    <w:rsid w:val="00F82360"/>
    <w:rsid w:val="00F831E9"/>
    <w:rsid w:val="00F854B8"/>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2A7"/>
    <w:rsid w:val="00F97664"/>
    <w:rsid w:val="00F97E64"/>
    <w:rsid w:val="00F97ECE"/>
    <w:rsid w:val="00FA016B"/>
    <w:rsid w:val="00FA0712"/>
    <w:rsid w:val="00FA09CF"/>
    <w:rsid w:val="00FA0A53"/>
    <w:rsid w:val="00FA0F56"/>
    <w:rsid w:val="00FA0F82"/>
    <w:rsid w:val="00FA142B"/>
    <w:rsid w:val="00FA153A"/>
    <w:rsid w:val="00FA1D8D"/>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4.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69bd2472-1939-44b8-9c8f-a78200755eb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546</Words>
  <Characters>3844</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Pressemitteilung SOPTIM Gemeinsam mit Soptim auf die Herausforderungen am Energiemarkt reagieren</vt:lpstr>
    </vt:vector>
  </TitlesOfParts>
  <Manager/>
  <Company>SOPTIM AG</Company>
  <LinksUpToDate>false</LinksUpToDate>
  <CharactersWithSpaces>4382</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Gemeinsam mit Soptim auf die Herausforderungen am Energiemarkt reagieren</dc:title>
  <dc:subject>Pressemitteilung SOPTIM Gemeinsam mit Soptim auf die Herausforderungen am Energiemarkt reagieren</dc:subject>
  <dc:creator>Louisa.Goblirsch@soptim.de</dc:creator>
  <cp:keywords>SOPTIM Elements</cp:keywords>
  <dc:description/>
  <cp:lastModifiedBy>Louisa Goblirsch</cp:lastModifiedBy>
  <cp:revision>9</cp:revision>
  <cp:lastPrinted>2025-01-09T10:00:00Z</cp:lastPrinted>
  <dcterms:created xsi:type="dcterms:W3CDTF">2025-01-08T12:13:00Z</dcterms:created>
  <dcterms:modified xsi:type="dcterms:W3CDTF">2025-01-09T10:01:00Z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